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F208C" w14:paraId="6E3808DC" w14:textId="77777777" w:rsidTr="00EF208C">
        <w:trPr>
          <w:jc w:val="center"/>
        </w:trPr>
        <w:tc>
          <w:tcPr>
            <w:tcW w:w="10768" w:type="dxa"/>
          </w:tcPr>
          <w:p w14:paraId="60A7BC7F" w14:textId="09EFAA67" w:rsidR="00EF208C" w:rsidRPr="00EF208C" w:rsidRDefault="00EF208C" w:rsidP="00EF208C">
            <w:pPr>
              <w:jc w:val="center"/>
              <w:rPr>
                <w:b/>
                <w:bCs/>
                <w:sz w:val="28"/>
                <w:szCs w:val="28"/>
              </w:rPr>
            </w:pPr>
            <w:r w:rsidRPr="00EF208C">
              <w:rPr>
                <w:b/>
                <w:bCs/>
              </w:rPr>
              <w:t>Cadre de réponse technique - 2026FCS</w:t>
            </w:r>
            <w:r w:rsidR="0099525A">
              <w:rPr>
                <w:b/>
                <w:bCs/>
              </w:rPr>
              <w:t>0007</w:t>
            </w:r>
          </w:p>
          <w:p w14:paraId="6337D5CE" w14:textId="77777777" w:rsidR="00EF208C" w:rsidRDefault="00EF208C" w:rsidP="00EF208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F208C">
              <w:rPr>
                <w:b/>
                <w:bCs/>
                <w:i/>
                <w:iCs/>
                <w:sz w:val="24"/>
                <w:szCs w:val="24"/>
              </w:rPr>
              <w:t xml:space="preserve">Maintenance préventive et corrective des installations de sécurité incendie et de détection multi-gaz </w:t>
            </w:r>
          </w:p>
          <w:p w14:paraId="08BA4D66" w14:textId="20D12ADF" w:rsidR="00EF208C" w:rsidRPr="00EF208C" w:rsidRDefault="00EF208C" w:rsidP="00EF208C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EF208C" w14:paraId="583712A7" w14:textId="77777777" w:rsidTr="00EF208C">
        <w:trPr>
          <w:jc w:val="center"/>
        </w:trPr>
        <w:tc>
          <w:tcPr>
            <w:tcW w:w="10768" w:type="dxa"/>
          </w:tcPr>
          <w:p w14:paraId="0297E634" w14:textId="77777777" w:rsidR="00EF208C" w:rsidRDefault="00EF208C" w:rsidP="00EF208C">
            <w:pPr>
              <w:jc w:val="center"/>
              <w:rPr>
                <w:b/>
                <w:bCs/>
                <w:color w:val="FF0000"/>
              </w:rPr>
            </w:pPr>
          </w:p>
          <w:p w14:paraId="08023850" w14:textId="70122164" w:rsidR="00EF208C" w:rsidRPr="00EF208C" w:rsidRDefault="00EF208C" w:rsidP="00EF208C">
            <w:pPr>
              <w:jc w:val="center"/>
              <w:rPr>
                <w:b/>
                <w:bCs/>
              </w:rPr>
            </w:pPr>
            <w:r w:rsidRPr="00EF208C">
              <w:rPr>
                <w:b/>
                <w:bCs/>
                <w:color w:val="FF0000"/>
              </w:rPr>
              <w:t>LOT 1 : MAINTENANCE DES SYSTÈMES DE SÉCURITÉ INCENDIE DE CATÉGORIE A, B ET DES SYSTÈMES D'EXTINCTION AUTOMATIQUE AZOTE</w:t>
            </w:r>
          </w:p>
        </w:tc>
      </w:tr>
    </w:tbl>
    <w:p w14:paraId="14AA016D" w14:textId="77777777" w:rsidR="001273A8" w:rsidRDefault="001273A8" w:rsidP="00EF208C">
      <w:pPr>
        <w:jc w:val="center"/>
      </w:pPr>
    </w:p>
    <w:p w14:paraId="2FD24595" w14:textId="77777777" w:rsidR="00EF208C" w:rsidRPr="00EF208C" w:rsidRDefault="00EF208C" w:rsidP="00EF208C">
      <w:pPr>
        <w:rPr>
          <w:b/>
          <w:bCs/>
        </w:rPr>
      </w:pPr>
      <w:r w:rsidRPr="00EF208C">
        <w:rPr>
          <w:b/>
          <w:bCs/>
        </w:rPr>
        <w:t>Evaluation de la valeur technique 50% - Méthodologie d'intervention pour la maintenance préventive et corrective</w:t>
      </w:r>
    </w:p>
    <w:p w14:paraId="749FE211" w14:textId="57265D45" w:rsidR="00B46F55" w:rsidRPr="00B46F55" w:rsidRDefault="00EF208C" w:rsidP="00EF208C">
      <w:pPr>
        <w:rPr>
          <w:i/>
          <w:iCs/>
          <w:sz w:val="20"/>
          <w:szCs w:val="20"/>
        </w:rPr>
      </w:pPr>
      <w:r w:rsidRPr="00EF208C">
        <w:rPr>
          <w:i/>
          <w:iCs/>
          <w:sz w:val="20"/>
          <w:szCs w:val="20"/>
        </w:rPr>
        <w:t xml:space="preserve">Nous informons les candidats que </w:t>
      </w:r>
      <w:r w:rsidRPr="00EF208C">
        <w:rPr>
          <w:i/>
          <w:iCs/>
          <w:sz w:val="20"/>
          <w:szCs w:val="20"/>
          <w:u w:val="single"/>
        </w:rPr>
        <w:t xml:space="preserve">seul ce document sera pris en compte dans le cadre de l’analyse de la valeur technique. </w:t>
      </w:r>
      <w:r w:rsidRPr="00EF208C">
        <w:rPr>
          <w:i/>
          <w:iCs/>
          <w:sz w:val="20"/>
          <w:szCs w:val="20"/>
          <w:u w:val="single"/>
        </w:rPr>
        <w:br/>
      </w:r>
      <w:r w:rsidR="00B46F55">
        <w:rPr>
          <w:i/>
          <w:iCs/>
          <w:sz w:val="20"/>
          <w:szCs w:val="20"/>
        </w:rPr>
        <w:t xml:space="preserve">Le cadre de réponse technique devra comporter </w:t>
      </w:r>
      <w:r w:rsidR="00B46F55">
        <w:rPr>
          <w:b/>
          <w:bCs/>
          <w:i/>
          <w:iCs/>
          <w:sz w:val="20"/>
          <w:szCs w:val="20"/>
          <w:u w:val="single"/>
        </w:rPr>
        <w:t xml:space="preserve">au maximum 30 pages. </w:t>
      </w:r>
      <w:r w:rsidR="00B46F55">
        <w:rPr>
          <w:i/>
          <w:iCs/>
          <w:sz w:val="20"/>
          <w:szCs w:val="20"/>
        </w:rPr>
        <w:t>Les pages au-dessus des 30 ne seront pas prises en compte.</w:t>
      </w:r>
      <w:r w:rsidR="00720BBC">
        <w:rPr>
          <w:i/>
          <w:iCs/>
          <w:sz w:val="20"/>
          <w:szCs w:val="20"/>
        </w:rPr>
        <w:t xml:space="preserve"> Les redirections vers d’autres documents ne seront pas consultées. </w:t>
      </w:r>
    </w:p>
    <w:p w14:paraId="2C575042" w14:textId="286606AB" w:rsidR="00EF208C" w:rsidRDefault="00EF208C" w:rsidP="00EF208C">
      <w:r>
        <w:t xml:space="preserve">2.1 </w:t>
      </w:r>
      <w:r w:rsidR="0070614D">
        <w:t>Méthodologie envisagée pour le respect des délais d’intervention des opérations de maintenance préventive</w:t>
      </w:r>
    </w:p>
    <w:p w14:paraId="47FB2988" w14:textId="767BCFD9" w:rsidR="00EF208C" w:rsidRDefault="00720BBC" w:rsidP="00EF208C">
      <w:r>
        <w:t>….</w:t>
      </w:r>
    </w:p>
    <w:p w14:paraId="15C167F1" w14:textId="2500C174" w:rsidR="00EF208C" w:rsidRDefault="0070614D" w:rsidP="00EF208C">
      <w:r>
        <w:t xml:space="preserve">2.2 </w:t>
      </w:r>
      <w:r w:rsidR="00EF208C" w:rsidRPr="00EF208C">
        <w:t>Méthodologie envisagée pour le respect des délais d'intervention</w:t>
      </w:r>
      <w:r w:rsidR="00EF208C">
        <w:t xml:space="preserve"> de maintenance corrective en précisant notamment l’organisation de l’exécution d’une prestation type non-urgente et d’une prestation type urgente</w:t>
      </w:r>
    </w:p>
    <w:p w14:paraId="09E26429" w14:textId="3AE3DF3C" w:rsidR="00720BBC" w:rsidRDefault="00720BBC" w:rsidP="00EF208C">
      <w:r>
        <w:t>…</w:t>
      </w:r>
    </w:p>
    <w:p w14:paraId="7F4ED410" w14:textId="6C951EFE" w:rsidR="0043359F" w:rsidRDefault="00720BBC" w:rsidP="00EF208C">
      <w:pPr>
        <w:rPr>
          <w:i/>
          <w:iCs/>
        </w:rPr>
      </w:pPr>
      <w:r>
        <w:t>2</w:t>
      </w:r>
      <w:r w:rsidR="0043359F">
        <w:t>.3 Moyens mis en œuvre pour garantir une</w:t>
      </w:r>
      <w:r w:rsidR="00D616AD">
        <w:t xml:space="preserve"> continuité de service</w:t>
      </w:r>
      <w:r w:rsidR="0043359F">
        <w:t xml:space="preserve"> avec le personnel technique de l’ISAE-SUPAERO. </w:t>
      </w:r>
      <w:r w:rsidR="0043359F">
        <w:br/>
      </w:r>
      <w:r w:rsidR="0043359F">
        <w:rPr>
          <w:i/>
          <w:iCs/>
        </w:rPr>
        <w:t xml:space="preserve">Dans cette section, le candidat prend le soin de : </w:t>
      </w:r>
    </w:p>
    <w:p w14:paraId="3280D0F1" w14:textId="0D799E76" w:rsidR="0043359F" w:rsidRDefault="0043359F" w:rsidP="00EF208C">
      <w:pPr>
        <w:rPr>
          <w:i/>
          <w:iCs/>
        </w:rPr>
      </w:pPr>
      <w:r>
        <w:rPr>
          <w:i/>
          <w:iCs/>
        </w:rPr>
        <w:t>- détailler sa capacité à fournir une assistance technique et des conseils, notamment lors des visites règlementaires</w:t>
      </w:r>
    </w:p>
    <w:p w14:paraId="2EF87362" w14:textId="6A14775D" w:rsidR="0043359F" w:rsidRDefault="0043359F" w:rsidP="00EF208C">
      <w:pPr>
        <w:rPr>
          <w:i/>
          <w:iCs/>
        </w:rPr>
      </w:pPr>
      <w:r>
        <w:rPr>
          <w:i/>
          <w:iCs/>
        </w:rPr>
        <w:t>- détailler ses modalités de communication avec l’ISAE-SUPAERO</w:t>
      </w:r>
    </w:p>
    <w:p w14:paraId="24DE1731" w14:textId="77777777" w:rsidR="0043359F" w:rsidRDefault="0043359F" w:rsidP="00EF208C"/>
    <w:p w14:paraId="7F6D6BAA" w14:textId="77777777" w:rsidR="0043359F" w:rsidRDefault="0043359F" w:rsidP="00EF208C"/>
    <w:p w14:paraId="5957181C" w14:textId="77777777" w:rsidR="0043359F" w:rsidRDefault="0043359F" w:rsidP="00EF208C"/>
    <w:p w14:paraId="5633E9D1" w14:textId="77777777" w:rsidR="0043359F" w:rsidRDefault="0043359F" w:rsidP="00EF208C"/>
    <w:p w14:paraId="61590122" w14:textId="77777777" w:rsidR="0043359F" w:rsidRDefault="0043359F" w:rsidP="00EF208C"/>
    <w:p w14:paraId="7F4ECF05" w14:textId="77777777" w:rsidR="0043359F" w:rsidRDefault="0043359F" w:rsidP="00EF208C"/>
    <w:p w14:paraId="0D31A4B9" w14:textId="77777777" w:rsidR="0043359F" w:rsidRDefault="0043359F" w:rsidP="00EF208C"/>
    <w:p w14:paraId="5875D987" w14:textId="77777777" w:rsidR="0043359F" w:rsidRDefault="0043359F" w:rsidP="00EF208C"/>
    <w:p w14:paraId="3D76E2CC" w14:textId="77777777" w:rsidR="0043359F" w:rsidRDefault="0043359F" w:rsidP="00EF208C"/>
    <w:p w14:paraId="115DE934" w14:textId="77777777" w:rsidR="0043359F" w:rsidRDefault="0043359F" w:rsidP="00EF208C"/>
    <w:p w14:paraId="4A46C73A" w14:textId="77777777" w:rsidR="0043359F" w:rsidRDefault="0043359F" w:rsidP="00EF208C"/>
    <w:p w14:paraId="2FD0FF42" w14:textId="77777777" w:rsidR="0043359F" w:rsidRDefault="0043359F" w:rsidP="00EF208C"/>
    <w:p w14:paraId="688ABE1B" w14:textId="77777777" w:rsidR="0043359F" w:rsidRDefault="0043359F" w:rsidP="00EF208C"/>
    <w:p w14:paraId="797BC36C" w14:textId="77777777" w:rsidR="00EF208C" w:rsidRDefault="00EF208C" w:rsidP="00EF208C"/>
    <w:p w14:paraId="1FFF3FAF" w14:textId="77777777" w:rsidR="00EF208C" w:rsidRDefault="00EF208C" w:rsidP="00EF208C"/>
    <w:p w14:paraId="53155FD5" w14:textId="77777777" w:rsidR="00EF208C" w:rsidRPr="00EF208C" w:rsidRDefault="00EF208C" w:rsidP="00EF208C"/>
    <w:p w14:paraId="71727A06" w14:textId="77777777" w:rsidR="00EF208C" w:rsidRDefault="00EF208C" w:rsidP="00EF208C"/>
    <w:sectPr w:rsidR="00EF2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08C"/>
    <w:rsid w:val="001273A8"/>
    <w:rsid w:val="00216C55"/>
    <w:rsid w:val="0043359F"/>
    <w:rsid w:val="005058D9"/>
    <w:rsid w:val="006B29B9"/>
    <w:rsid w:val="0070614D"/>
    <w:rsid w:val="00720BBC"/>
    <w:rsid w:val="00837EA4"/>
    <w:rsid w:val="00954B4D"/>
    <w:rsid w:val="0099525A"/>
    <w:rsid w:val="00B46F55"/>
    <w:rsid w:val="00D616AD"/>
    <w:rsid w:val="00EF208C"/>
    <w:rsid w:val="00FD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7D75"/>
  <w15:chartTrackingRefBased/>
  <w15:docId w15:val="{3C2FC0DB-9A81-41BF-9516-771B4E8F7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F20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F20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F20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F20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F20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F20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F20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F20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F20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F20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F20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F20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F208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F208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F208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F208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F208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F208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F20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F2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F20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F20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F20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F208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F208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F208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F20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F208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F208C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F2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Maxine BARRAILLE</dc:creator>
  <cp:keywords/>
  <dc:description/>
  <cp:lastModifiedBy>Maxine BARRAILLE</cp:lastModifiedBy>
  <cp:revision>6</cp:revision>
  <dcterms:created xsi:type="dcterms:W3CDTF">2026-02-13T11:02:00Z</dcterms:created>
  <dcterms:modified xsi:type="dcterms:W3CDTF">2026-03-20T13:47:00Z</dcterms:modified>
</cp:coreProperties>
</file>